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2" w:rsidRPr="00F97A47" w:rsidRDefault="0031612D" w:rsidP="00CF54AF">
      <w:pPr>
        <w:pStyle w:val="Default"/>
        <w:jc w:val="center"/>
        <w:rPr>
          <w:rFonts w:ascii="Arial Narrow" w:hAnsi="Arial Narrow"/>
          <w:color w:val="auto"/>
          <w:sz w:val="40"/>
          <w:szCs w:val="40"/>
          <w:u w:val="single"/>
        </w:rPr>
      </w:pPr>
      <w:r>
        <w:rPr>
          <w:rFonts w:ascii="Arial Narrow" w:hAnsi="Arial Narrow" w:cs="Vijaya"/>
          <w:b/>
          <w:bCs/>
          <w:color w:val="auto"/>
          <w:sz w:val="40"/>
          <w:szCs w:val="40"/>
          <w:u w:val="single"/>
        </w:rPr>
        <w:t>Pavilions</w:t>
      </w:r>
    </w:p>
    <w:p w:rsidR="005F37A7" w:rsidRDefault="005F37A7" w:rsidP="00F55AD2">
      <w:pPr>
        <w:pStyle w:val="Default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5F37A7" w:rsidRPr="00EB7856" w:rsidRDefault="00F55AD2" w:rsidP="005F37A7">
      <w:pPr>
        <w:pStyle w:val="Default"/>
        <w:rPr>
          <w:rFonts w:ascii="Arial Narrow" w:hAnsi="Arial Narrow" w:cs="Arial"/>
          <w:b/>
          <w:bCs/>
          <w:color w:val="auto"/>
        </w:rPr>
      </w:pPr>
      <w:r w:rsidRPr="00496B53">
        <w:rPr>
          <w:rFonts w:ascii="Arial Narrow" w:hAnsi="Arial Narrow" w:cs="Arial"/>
          <w:b/>
          <w:bCs/>
          <w:color w:val="auto"/>
        </w:rPr>
        <w:t xml:space="preserve">Payment: </w:t>
      </w:r>
      <w:r w:rsidRPr="00496B53">
        <w:rPr>
          <w:rFonts w:ascii="Arial Narrow" w:hAnsi="Arial Narrow" w:cs="Arial"/>
          <w:color w:val="auto"/>
        </w:rPr>
        <w:t>Fees are due at time of the reservation. Paym</w:t>
      </w:r>
      <w:r w:rsidR="00EB7856">
        <w:rPr>
          <w:rFonts w:ascii="Arial Narrow" w:hAnsi="Arial Narrow" w:cs="Arial"/>
          <w:color w:val="auto"/>
        </w:rPr>
        <w:t>e</w:t>
      </w:r>
      <w:r w:rsidR="00F51912">
        <w:rPr>
          <w:rFonts w:ascii="Arial Narrow" w:hAnsi="Arial Narrow" w:cs="Arial"/>
          <w:color w:val="auto"/>
        </w:rPr>
        <w:t>nt must be in the form of a</w:t>
      </w:r>
      <w:r w:rsidR="0031612D">
        <w:rPr>
          <w:rFonts w:ascii="Arial Narrow" w:hAnsi="Arial Narrow" w:cs="Arial"/>
          <w:color w:val="auto"/>
        </w:rPr>
        <w:t xml:space="preserve"> debit/credit</w:t>
      </w:r>
      <w:r w:rsidR="00F51912">
        <w:rPr>
          <w:rFonts w:ascii="Arial Narrow" w:hAnsi="Arial Narrow" w:cs="Arial"/>
          <w:color w:val="auto"/>
        </w:rPr>
        <w:t xml:space="preserve"> card. </w:t>
      </w:r>
      <w:r w:rsidRPr="00496B53">
        <w:rPr>
          <w:rFonts w:ascii="Arial Narrow" w:hAnsi="Arial Narrow" w:cs="Arial"/>
          <w:color w:val="auto"/>
        </w:rPr>
        <w:t xml:space="preserve">Date is secured when </w:t>
      </w:r>
      <w:r w:rsidR="00D20391" w:rsidRPr="00496B53">
        <w:rPr>
          <w:rFonts w:ascii="Arial Narrow" w:hAnsi="Arial Narrow" w:cs="Arial"/>
          <w:color w:val="auto"/>
        </w:rPr>
        <w:t>application is turned in and payments are</w:t>
      </w:r>
      <w:r w:rsidR="00F51912">
        <w:rPr>
          <w:rFonts w:ascii="Arial Narrow" w:hAnsi="Arial Narrow" w:cs="Arial"/>
          <w:color w:val="auto"/>
        </w:rPr>
        <w:t xml:space="preserve"> paid in full. </w:t>
      </w:r>
      <w:r w:rsidR="00CF54AF" w:rsidRPr="00496B53">
        <w:rPr>
          <w:rFonts w:ascii="Arial Narrow" w:hAnsi="Arial Narrow" w:cs="Arial"/>
          <w:bCs/>
          <w:color w:val="auto"/>
        </w:rPr>
        <w:t>Proof of residency is required</w:t>
      </w:r>
      <w:r w:rsidR="00496B53">
        <w:rPr>
          <w:rFonts w:ascii="Arial Narrow" w:hAnsi="Arial Narrow" w:cs="Arial"/>
          <w:bCs/>
          <w:color w:val="auto"/>
        </w:rPr>
        <w:t xml:space="preserve"> for </w:t>
      </w:r>
      <w:r w:rsidR="00F51912">
        <w:rPr>
          <w:rFonts w:ascii="Arial Narrow" w:hAnsi="Arial Narrow" w:cs="Arial"/>
          <w:bCs/>
          <w:color w:val="auto"/>
        </w:rPr>
        <w:t xml:space="preserve">the </w:t>
      </w:r>
      <w:r w:rsidR="00496B53">
        <w:rPr>
          <w:rFonts w:ascii="Arial Narrow" w:hAnsi="Arial Narrow" w:cs="Arial"/>
          <w:bCs/>
          <w:color w:val="auto"/>
        </w:rPr>
        <w:t>discount.</w:t>
      </w:r>
      <w:r w:rsidR="00F51912">
        <w:rPr>
          <w:rFonts w:ascii="Arial Narrow" w:hAnsi="Arial Narrow" w:cs="Arial"/>
          <w:b/>
          <w:bCs/>
          <w:color w:val="auto"/>
        </w:rPr>
        <w:t xml:space="preserve"> </w:t>
      </w:r>
      <w:r w:rsidR="00EB7856">
        <w:rPr>
          <w:rFonts w:ascii="Arial Narrow" w:hAnsi="Arial Narrow" w:cs="Arial"/>
          <w:color w:val="auto"/>
        </w:rPr>
        <w:t xml:space="preserve">The application may be </w:t>
      </w:r>
      <w:r w:rsidR="00F51912">
        <w:rPr>
          <w:rFonts w:ascii="Arial Narrow" w:hAnsi="Arial Narrow" w:cs="Arial"/>
          <w:color w:val="auto"/>
        </w:rPr>
        <w:t xml:space="preserve">completed online </w:t>
      </w:r>
      <w:r w:rsidR="00D07D7E">
        <w:rPr>
          <w:rFonts w:ascii="Arial Narrow" w:hAnsi="Arial Narrow" w:cs="Arial"/>
          <w:color w:val="auto"/>
        </w:rPr>
        <w:t>or delivered</w:t>
      </w:r>
      <w:r w:rsidR="00EB7856">
        <w:rPr>
          <w:rFonts w:ascii="Arial Narrow" w:hAnsi="Arial Narrow" w:cs="Arial"/>
          <w:color w:val="auto"/>
        </w:rPr>
        <w:t xml:space="preserve"> </w:t>
      </w:r>
      <w:r w:rsidR="005F37A7" w:rsidRPr="00496B53">
        <w:rPr>
          <w:rFonts w:ascii="Arial Narrow" w:hAnsi="Arial Narrow" w:cs="Arial"/>
          <w:color w:val="auto"/>
        </w:rPr>
        <w:t xml:space="preserve">to the Parks </w:t>
      </w:r>
      <w:r w:rsidR="00D07D7E">
        <w:rPr>
          <w:rFonts w:ascii="Arial Narrow" w:hAnsi="Arial Narrow" w:cs="Arial"/>
          <w:color w:val="auto"/>
        </w:rPr>
        <w:t xml:space="preserve">Office </w:t>
      </w:r>
      <w:r w:rsidR="00EB7856">
        <w:rPr>
          <w:rFonts w:ascii="Arial Narrow" w:hAnsi="Arial Narrow" w:cs="Arial"/>
          <w:color w:val="auto"/>
        </w:rPr>
        <w:t>located at</w:t>
      </w:r>
      <w:r w:rsidR="00D07D7E">
        <w:rPr>
          <w:rFonts w:ascii="Arial Narrow" w:hAnsi="Arial Narrow" w:cs="Arial"/>
          <w:color w:val="auto"/>
        </w:rPr>
        <w:t xml:space="preserve"> 716 FM 289, Comfort, TX 78013</w:t>
      </w:r>
      <w:r w:rsidR="00EB7856">
        <w:rPr>
          <w:rFonts w:ascii="Arial Narrow" w:hAnsi="Arial Narrow" w:cs="Arial"/>
          <w:color w:val="auto"/>
        </w:rPr>
        <w:t>.</w:t>
      </w:r>
      <w:r w:rsidR="0031612D">
        <w:rPr>
          <w:rFonts w:ascii="Arial Narrow" w:hAnsi="Arial Narrow" w:cs="Arial"/>
          <w:color w:val="auto"/>
        </w:rPr>
        <w:t xml:space="preserve"> For more information, call (830) 388-7071</w:t>
      </w:r>
      <w:r w:rsidR="00F51912">
        <w:rPr>
          <w:rFonts w:ascii="Arial Narrow" w:hAnsi="Arial Narrow" w:cs="Arial"/>
          <w:color w:val="auto"/>
        </w:rPr>
        <w:t xml:space="preserve"> or email joe.reissig@co.kendall.tx.us</w:t>
      </w:r>
      <w:bookmarkStart w:id="0" w:name="_GoBack"/>
      <w:bookmarkEnd w:id="0"/>
    </w:p>
    <w:p w:rsidR="005F37A7" w:rsidRPr="005F37A7" w:rsidRDefault="005F37A7" w:rsidP="005F37A7">
      <w:pPr>
        <w:pStyle w:val="Default"/>
        <w:rPr>
          <w:rFonts w:ascii="Arial Narrow" w:hAnsi="Arial Narrow" w:cs="Arial"/>
          <w:color w:val="auto"/>
          <w:sz w:val="28"/>
          <w:szCs w:val="28"/>
        </w:rPr>
      </w:pPr>
    </w:p>
    <w:p w:rsidR="00F55AD2" w:rsidRPr="005F37A7" w:rsidRDefault="00F55AD2" w:rsidP="00F55AD2">
      <w:pPr>
        <w:pStyle w:val="Default"/>
        <w:rPr>
          <w:rFonts w:ascii="Arial Narrow" w:hAnsi="Arial Narrow" w:cs="Arial"/>
          <w:color w:val="auto"/>
          <w:sz w:val="28"/>
          <w:szCs w:val="28"/>
        </w:rPr>
      </w:pPr>
    </w:p>
    <w:p w:rsidR="00F55AD2" w:rsidRPr="00EB7856" w:rsidRDefault="0031612D" w:rsidP="00F55AD2">
      <w:pPr>
        <w:pStyle w:val="Default"/>
        <w:rPr>
          <w:rFonts w:ascii="Arial Narrow" w:hAnsi="Arial Narrow" w:cs="Arial"/>
          <w:color w:val="auto"/>
          <w:u w:val="single"/>
        </w:rPr>
      </w:pPr>
      <w:r>
        <w:rPr>
          <w:rFonts w:ascii="Arial Narrow" w:hAnsi="Arial Narrow" w:cs="Arial"/>
          <w:b/>
          <w:bCs/>
          <w:color w:val="auto"/>
          <w:u w:val="single"/>
        </w:rPr>
        <w:t>East &amp; West Pavilion(s) 24x36</w:t>
      </w:r>
      <w:r w:rsidR="00F55AD2" w:rsidRPr="00EB7856">
        <w:rPr>
          <w:rFonts w:ascii="Arial Narrow" w:hAnsi="Arial Narrow" w:cs="Arial"/>
          <w:b/>
          <w:bCs/>
          <w:i/>
          <w:iCs/>
          <w:color w:val="auto"/>
          <w:u w:val="single"/>
        </w:rPr>
        <w:t xml:space="preserve"> </w:t>
      </w:r>
    </w:p>
    <w:p w:rsidR="00A93509" w:rsidRPr="00EB7856" w:rsidRDefault="00A93509" w:rsidP="00F55AD2">
      <w:pPr>
        <w:pStyle w:val="Default"/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b/>
          <w:color w:val="auto"/>
        </w:rPr>
        <w:t>Amenities:</w:t>
      </w:r>
      <w:r w:rsidRPr="00EB7856">
        <w:rPr>
          <w:rFonts w:ascii="Arial Narrow" w:hAnsi="Arial Narrow" w:cs="Arial"/>
          <w:color w:val="auto"/>
        </w:rPr>
        <w:t xml:space="preserve"> </w:t>
      </w:r>
    </w:p>
    <w:p w:rsidR="00A93509" w:rsidRPr="00EB7856" w:rsidRDefault="00A93509" w:rsidP="00A93509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Electricity</w:t>
      </w:r>
    </w:p>
    <w:p w:rsidR="00A93509" w:rsidRPr="00EB7856" w:rsidRDefault="00A93509" w:rsidP="00A93509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Two Picn</w:t>
      </w:r>
      <w:r w:rsidR="0031612D">
        <w:rPr>
          <w:rFonts w:ascii="Arial Narrow" w:hAnsi="Arial Narrow" w:cs="Arial"/>
          <w:color w:val="auto"/>
        </w:rPr>
        <w:t xml:space="preserve">ic Tables Capacity – up to 40 </w:t>
      </w:r>
      <w:r w:rsidR="005F44B4" w:rsidRPr="00EB7856">
        <w:rPr>
          <w:rFonts w:ascii="Arial Narrow" w:hAnsi="Arial Narrow" w:cs="Arial"/>
          <w:color w:val="auto"/>
        </w:rPr>
        <w:t>guests</w:t>
      </w:r>
      <w:r w:rsidRPr="00EB7856">
        <w:rPr>
          <w:rFonts w:ascii="Arial Narrow" w:hAnsi="Arial Narrow" w:cs="Arial"/>
          <w:color w:val="auto"/>
        </w:rPr>
        <w:t>)</w:t>
      </w:r>
    </w:p>
    <w:p w:rsidR="00A93509" w:rsidRPr="00EB7856" w:rsidRDefault="0031612D" w:rsidP="00A93509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BBQ Pits </w:t>
      </w:r>
    </w:p>
    <w:p w:rsidR="00A93509" w:rsidRPr="00EB7856" w:rsidRDefault="00A93509" w:rsidP="00A93509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Restrooms (nearby)</w:t>
      </w:r>
    </w:p>
    <w:p w:rsidR="00A93509" w:rsidRPr="00EB7856" w:rsidRDefault="00A93509" w:rsidP="00A93509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Playground Area (nearby)</w:t>
      </w:r>
      <w:r w:rsidR="005106FC" w:rsidRPr="00EB7856">
        <w:rPr>
          <w:noProof/>
        </w:rPr>
        <w:t xml:space="preserve"> </w:t>
      </w:r>
    </w:p>
    <w:p w:rsidR="000E2EBB" w:rsidRDefault="000E2EBB" w:rsidP="005F44B4">
      <w:pPr>
        <w:pStyle w:val="Default"/>
        <w:spacing w:after="160"/>
        <w:rPr>
          <w:rFonts w:ascii="Arial Narrow" w:hAnsi="Arial Narrow" w:cs="Arial"/>
          <w:b/>
          <w:bCs/>
          <w:color w:val="auto"/>
        </w:rPr>
      </w:pPr>
    </w:p>
    <w:p w:rsidR="000E2EBB" w:rsidRDefault="000E2EBB" w:rsidP="0031612D">
      <w:pPr>
        <w:pStyle w:val="Default"/>
        <w:rPr>
          <w:rFonts w:ascii="Arial Narrow" w:hAnsi="Arial Narrow" w:cs="Arial"/>
          <w:b/>
          <w:bCs/>
          <w:color w:val="auto"/>
        </w:rPr>
      </w:pPr>
      <w:r>
        <w:rPr>
          <w:rFonts w:ascii="Arial Narrow" w:hAnsi="Arial Narrow" w:cs="Arial"/>
          <w:b/>
          <w:bCs/>
          <w:color w:val="auto"/>
        </w:rPr>
        <w:t>Rate</w:t>
      </w:r>
      <w:r w:rsidR="0031612D">
        <w:rPr>
          <w:rFonts w:ascii="Arial Narrow" w:hAnsi="Arial Narrow" w:cs="Arial"/>
          <w:b/>
          <w:bCs/>
          <w:color w:val="auto"/>
        </w:rPr>
        <w:t xml:space="preserve">: </w:t>
      </w:r>
      <w:r w:rsidR="00EB7856">
        <w:rPr>
          <w:rFonts w:ascii="Arial Narrow" w:hAnsi="Arial Narrow" w:cs="Arial"/>
          <w:color w:val="auto"/>
        </w:rPr>
        <w:t>$3</w:t>
      </w:r>
      <w:r w:rsidR="0031612D">
        <w:rPr>
          <w:rFonts w:ascii="Arial Narrow" w:hAnsi="Arial Narrow" w:cs="Arial"/>
          <w:color w:val="auto"/>
        </w:rPr>
        <w:t>0 fee</w:t>
      </w:r>
    </w:p>
    <w:p w:rsidR="000E2EBB" w:rsidRPr="0031612D" w:rsidRDefault="000E2EBB" w:rsidP="0031612D">
      <w:pPr>
        <w:pStyle w:val="Default"/>
        <w:rPr>
          <w:rFonts w:ascii="Arial Narrow" w:hAnsi="Arial Narrow" w:cs="Arial"/>
          <w:b/>
          <w:bCs/>
          <w:i/>
          <w:color w:val="auto"/>
        </w:rPr>
      </w:pPr>
      <w:r w:rsidRPr="0031612D">
        <w:rPr>
          <w:rFonts w:ascii="Arial Narrow" w:hAnsi="Arial Narrow" w:cs="Arial"/>
          <w:b/>
          <w:bCs/>
          <w:i/>
          <w:color w:val="auto"/>
        </w:rPr>
        <w:t>*Kendall County residents receive a 20% discount</w:t>
      </w:r>
      <w:r w:rsidR="0031612D">
        <w:rPr>
          <w:rFonts w:ascii="Arial Narrow" w:hAnsi="Arial Narrow" w:cs="Arial"/>
          <w:b/>
          <w:bCs/>
          <w:i/>
          <w:color w:val="auto"/>
        </w:rPr>
        <w:t xml:space="preserve"> ($24)</w:t>
      </w:r>
    </w:p>
    <w:p w:rsidR="00EB7856" w:rsidRDefault="00EB7856" w:rsidP="00F55AD2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DB3AC5" w:rsidRDefault="00DB3AC5" w:rsidP="00F55AD2">
      <w:pPr>
        <w:pStyle w:val="Default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3F591A" w:rsidRPr="005F37A7" w:rsidRDefault="003F591A" w:rsidP="00F55AD2">
      <w:pPr>
        <w:pStyle w:val="Default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F55AD2" w:rsidRPr="00EB7856" w:rsidRDefault="00F55AD2" w:rsidP="00F55AD2">
      <w:pPr>
        <w:pStyle w:val="Default"/>
        <w:rPr>
          <w:rFonts w:ascii="Arial Narrow" w:hAnsi="Arial Narrow" w:cs="Arial"/>
          <w:color w:val="auto"/>
          <w:u w:val="single"/>
        </w:rPr>
      </w:pPr>
      <w:r w:rsidRPr="000E2EBB">
        <w:rPr>
          <w:rFonts w:ascii="Arial Narrow" w:hAnsi="Arial Narrow" w:cs="Arial"/>
          <w:b/>
          <w:bCs/>
          <w:color w:val="auto"/>
          <w:u w:val="single"/>
        </w:rPr>
        <w:t>Large Pavilion 70x100</w:t>
      </w:r>
      <w:r w:rsidRPr="00EB7856">
        <w:rPr>
          <w:rFonts w:ascii="Arial Narrow" w:hAnsi="Arial Narrow" w:cs="Arial"/>
          <w:b/>
          <w:bCs/>
          <w:color w:val="auto"/>
          <w:u w:val="single"/>
        </w:rPr>
        <w:t xml:space="preserve"> </w:t>
      </w:r>
    </w:p>
    <w:p w:rsidR="00A93509" w:rsidRPr="00EB7856" w:rsidRDefault="00F55AD2" w:rsidP="00F55AD2">
      <w:pPr>
        <w:pStyle w:val="Default"/>
        <w:rPr>
          <w:rFonts w:ascii="Arial Narrow" w:hAnsi="Arial Narrow" w:cs="Arial"/>
          <w:b/>
          <w:color w:val="auto"/>
        </w:rPr>
      </w:pPr>
      <w:r w:rsidRPr="00EB7856">
        <w:rPr>
          <w:rFonts w:ascii="Arial Narrow" w:hAnsi="Arial Narrow" w:cs="Arial"/>
          <w:b/>
          <w:color w:val="auto"/>
        </w:rPr>
        <w:t>Amenities</w:t>
      </w:r>
      <w:r w:rsidR="00A93509" w:rsidRPr="00EB7856">
        <w:rPr>
          <w:rFonts w:ascii="Arial Narrow" w:hAnsi="Arial Narrow" w:cs="Arial"/>
          <w:b/>
          <w:color w:val="auto"/>
        </w:rPr>
        <w:t>:</w:t>
      </w:r>
      <w:r w:rsidR="005106FC" w:rsidRPr="00EB7856">
        <w:t xml:space="preserve"> </w:t>
      </w:r>
    </w:p>
    <w:p w:rsidR="00A93509" w:rsidRPr="00EB7856" w:rsidRDefault="00A93509" w:rsidP="00A9350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E</w:t>
      </w:r>
      <w:r w:rsidR="00F55AD2" w:rsidRPr="00EB7856">
        <w:rPr>
          <w:rFonts w:ascii="Arial Narrow" w:hAnsi="Arial Narrow" w:cs="Arial"/>
          <w:color w:val="auto"/>
        </w:rPr>
        <w:t>lectricity</w:t>
      </w:r>
    </w:p>
    <w:p w:rsidR="003F591A" w:rsidRPr="00EB7856" w:rsidRDefault="00A93509" w:rsidP="00A9350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T</w:t>
      </w:r>
      <w:r w:rsidR="0031612D">
        <w:rPr>
          <w:rFonts w:ascii="Arial Narrow" w:hAnsi="Arial Narrow" w:cs="Arial"/>
          <w:color w:val="auto"/>
        </w:rPr>
        <w:t>en</w:t>
      </w:r>
      <w:r w:rsidR="003F591A" w:rsidRPr="00EB7856">
        <w:rPr>
          <w:rFonts w:ascii="Arial Narrow" w:hAnsi="Arial Narrow" w:cs="Arial"/>
          <w:color w:val="auto"/>
        </w:rPr>
        <w:t xml:space="preserve"> picnic</w:t>
      </w:r>
      <w:r w:rsidR="00F55AD2" w:rsidRPr="00EB7856">
        <w:rPr>
          <w:rFonts w:ascii="Arial Narrow" w:hAnsi="Arial Narrow" w:cs="Arial"/>
          <w:color w:val="auto"/>
        </w:rPr>
        <w:t xml:space="preserve"> </w:t>
      </w:r>
      <w:r w:rsidR="003F591A" w:rsidRPr="00EB7856">
        <w:rPr>
          <w:rFonts w:ascii="Arial Narrow" w:hAnsi="Arial Narrow" w:cs="Arial"/>
          <w:color w:val="auto"/>
        </w:rPr>
        <w:t>tables</w:t>
      </w:r>
      <w:r w:rsidR="0031612D">
        <w:rPr>
          <w:rFonts w:ascii="Arial Narrow" w:hAnsi="Arial Narrow" w:cs="Arial"/>
          <w:color w:val="auto"/>
        </w:rPr>
        <w:t xml:space="preserve"> (Capacity – up to 225</w:t>
      </w:r>
      <w:r w:rsidR="005F44B4" w:rsidRPr="00EB7856">
        <w:rPr>
          <w:rFonts w:ascii="Arial Narrow" w:hAnsi="Arial Narrow" w:cs="Arial"/>
          <w:color w:val="auto"/>
        </w:rPr>
        <w:t xml:space="preserve"> guests)</w:t>
      </w:r>
    </w:p>
    <w:p w:rsidR="003F591A" w:rsidRPr="00EB7856" w:rsidRDefault="005F44B4" w:rsidP="005F44B4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Connecting restrooms</w:t>
      </w:r>
    </w:p>
    <w:p w:rsidR="005F44B4" w:rsidRDefault="005F44B4" w:rsidP="005F44B4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</w:rPr>
      </w:pPr>
      <w:r w:rsidRPr="00EB7856">
        <w:rPr>
          <w:rFonts w:ascii="Arial Narrow" w:hAnsi="Arial Narrow" w:cs="Arial"/>
          <w:color w:val="auto"/>
        </w:rPr>
        <w:t>BBQ pit</w:t>
      </w:r>
      <w:r w:rsidR="009965DB">
        <w:rPr>
          <w:rFonts w:ascii="Arial Narrow" w:hAnsi="Arial Narrow" w:cs="Arial"/>
          <w:color w:val="auto"/>
        </w:rPr>
        <w:t xml:space="preserve"> (charcoal only)</w:t>
      </w:r>
    </w:p>
    <w:p w:rsidR="009965DB" w:rsidRDefault="009965DB" w:rsidP="005F44B4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Playground Area (nearby)</w:t>
      </w:r>
    </w:p>
    <w:p w:rsidR="009965DB" w:rsidRPr="00EB7856" w:rsidRDefault="009965DB" w:rsidP="005F44B4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Basketball Court</w:t>
      </w:r>
    </w:p>
    <w:p w:rsidR="000E2EBB" w:rsidRDefault="000E2EBB" w:rsidP="0031612D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9965DB" w:rsidRPr="0031612D" w:rsidRDefault="000E2EBB" w:rsidP="0031612D">
      <w:pPr>
        <w:pStyle w:val="Default"/>
        <w:rPr>
          <w:rFonts w:ascii="Arial Narrow" w:hAnsi="Arial Narrow" w:cs="Arial"/>
          <w:b/>
          <w:bCs/>
          <w:color w:val="auto"/>
        </w:rPr>
      </w:pPr>
      <w:r>
        <w:rPr>
          <w:rFonts w:ascii="Arial Narrow" w:hAnsi="Arial Narrow" w:cs="Arial"/>
          <w:b/>
          <w:bCs/>
          <w:color w:val="auto"/>
        </w:rPr>
        <w:t>Rate</w:t>
      </w:r>
      <w:r w:rsidR="0031612D">
        <w:rPr>
          <w:rFonts w:ascii="Arial Narrow" w:hAnsi="Arial Narrow" w:cs="Arial"/>
          <w:b/>
          <w:bCs/>
          <w:color w:val="auto"/>
        </w:rPr>
        <w:t>:</w:t>
      </w:r>
      <w:r w:rsidR="00D26616">
        <w:rPr>
          <w:rFonts w:ascii="Arial Narrow" w:hAnsi="Arial Narrow" w:cs="Arial"/>
          <w:color w:val="auto"/>
        </w:rPr>
        <w:t xml:space="preserve"> $20</w:t>
      </w:r>
      <w:r w:rsidR="0031612D">
        <w:rPr>
          <w:rFonts w:ascii="Arial Narrow" w:hAnsi="Arial Narrow" w:cs="Arial"/>
          <w:color w:val="auto"/>
        </w:rPr>
        <w:t>0 fee</w:t>
      </w:r>
    </w:p>
    <w:p w:rsidR="009965DB" w:rsidRPr="0031612D" w:rsidRDefault="009965DB" w:rsidP="0031612D">
      <w:pPr>
        <w:pStyle w:val="Default"/>
        <w:rPr>
          <w:rFonts w:ascii="Arial Narrow" w:hAnsi="Arial Narrow"/>
          <w:b/>
          <w:i/>
          <w:color w:val="auto"/>
        </w:rPr>
      </w:pPr>
      <w:r w:rsidRPr="0031612D">
        <w:rPr>
          <w:rFonts w:ascii="Arial Narrow" w:hAnsi="Arial Narrow"/>
          <w:b/>
          <w:i/>
          <w:color w:val="auto"/>
        </w:rPr>
        <w:t>*Kend</w:t>
      </w:r>
      <w:r w:rsidR="00D26616" w:rsidRPr="0031612D">
        <w:rPr>
          <w:rFonts w:ascii="Arial Narrow" w:hAnsi="Arial Narrow"/>
          <w:b/>
          <w:i/>
          <w:color w:val="auto"/>
        </w:rPr>
        <w:t>all County residents receive a 2</w:t>
      </w:r>
      <w:r w:rsidRPr="0031612D">
        <w:rPr>
          <w:rFonts w:ascii="Arial Narrow" w:hAnsi="Arial Narrow"/>
          <w:b/>
          <w:i/>
          <w:color w:val="auto"/>
        </w:rPr>
        <w:t>0% discount</w:t>
      </w:r>
      <w:r w:rsidR="0031612D">
        <w:rPr>
          <w:rFonts w:ascii="Arial Narrow" w:hAnsi="Arial Narrow"/>
          <w:b/>
          <w:i/>
          <w:color w:val="auto"/>
        </w:rPr>
        <w:t xml:space="preserve"> ($160)</w:t>
      </w:r>
    </w:p>
    <w:p w:rsidR="008E185E" w:rsidRPr="000E2EBB" w:rsidRDefault="008E185E" w:rsidP="00F55AD2">
      <w:pPr>
        <w:pStyle w:val="Default"/>
        <w:rPr>
          <w:rFonts w:ascii="Arial Narrow" w:hAnsi="Arial Narrow"/>
          <w:b/>
          <w:i/>
          <w:color w:val="auto"/>
        </w:rPr>
      </w:pPr>
    </w:p>
    <w:p w:rsidR="00F55AD2" w:rsidRPr="00EB7856" w:rsidRDefault="00F55AD2" w:rsidP="00F55AD2">
      <w:pPr>
        <w:pStyle w:val="Default"/>
        <w:rPr>
          <w:rFonts w:ascii="Arial Narrow" w:hAnsi="Arial Narrow" w:cs="Arial"/>
          <w:color w:val="auto"/>
        </w:rPr>
      </w:pPr>
    </w:p>
    <w:p w:rsidR="00BA186D" w:rsidRPr="00EB7856" w:rsidRDefault="00B918AE" w:rsidP="005F44B4">
      <w:pPr>
        <w:rPr>
          <w:rFonts w:ascii="Lucida Handwriting" w:hAnsi="Lucida Handwriting"/>
          <w:sz w:val="24"/>
          <w:szCs w:val="24"/>
        </w:rPr>
      </w:pPr>
      <w:r w:rsidRPr="00EB7856">
        <w:rPr>
          <w:rFonts w:ascii="Lucida Handwriting" w:hAnsi="Lucida Handwriting" w:cs="Palatino Linotype"/>
          <w:b/>
          <w:bCs/>
          <w:i/>
          <w:iCs/>
          <w:sz w:val="24"/>
          <w:szCs w:val="24"/>
        </w:rPr>
        <w:t xml:space="preserve">           </w:t>
      </w:r>
    </w:p>
    <w:sectPr w:rsidR="00BA186D" w:rsidRPr="00EB7856" w:rsidSect="00F55AD2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22" w:rsidRDefault="00D94022" w:rsidP="00FB7CBE">
      <w:pPr>
        <w:spacing w:after="0" w:line="240" w:lineRule="auto"/>
      </w:pPr>
      <w:r>
        <w:separator/>
      </w:r>
    </w:p>
  </w:endnote>
  <w:endnote w:type="continuationSeparator" w:id="0">
    <w:p w:rsidR="00D94022" w:rsidRDefault="00D94022" w:rsidP="00FB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BE" w:rsidRPr="00FB7CBE" w:rsidRDefault="00FB7CBE">
    <w:pPr>
      <w:pStyle w:val="Foo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:rsidR="00FB7CBE" w:rsidRDefault="00FB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22" w:rsidRDefault="00D94022" w:rsidP="00FB7CBE">
      <w:pPr>
        <w:spacing w:after="0" w:line="240" w:lineRule="auto"/>
      </w:pPr>
      <w:r>
        <w:separator/>
      </w:r>
    </w:p>
  </w:footnote>
  <w:footnote w:type="continuationSeparator" w:id="0">
    <w:p w:rsidR="00D94022" w:rsidRDefault="00D94022" w:rsidP="00FB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8FC"/>
    <w:multiLevelType w:val="hybridMultilevel"/>
    <w:tmpl w:val="AD0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E1A1B"/>
    <w:multiLevelType w:val="hybridMultilevel"/>
    <w:tmpl w:val="CE80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2"/>
    <w:rsid w:val="000A4F9C"/>
    <w:rsid w:val="000E2EBB"/>
    <w:rsid w:val="000F5D8E"/>
    <w:rsid w:val="00153B16"/>
    <w:rsid w:val="001D61D4"/>
    <w:rsid w:val="002A571D"/>
    <w:rsid w:val="0031612D"/>
    <w:rsid w:val="003F591A"/>
    <w:rsid w:val="00496B53"/>
    <w:rsid w:val="004E3AC2"/>
    <w:rsid w:val="005106FC"/>
    <w:rsid w:val="005F37A7"/>
    <w:rsid w:val="005F44B4"/>
    <w:rsid w:val="00673729"/>
    <w:rsid w:val="006818DD"/>
    <w:rsid w:val="00737729"/>
    <w:rsid w:val="008E185E"/>
    <w:rsid w:val="009279F5"/>
    <w:rsid w:val="009965DB"/>
    <w:rsid w:val="00A80983"/>
    <w:rsid w:val="00A93509"/>
    <w:rsid w:val="00A963BE"/>
    <w:rsid w:val="00AF7BC6"/>
    <w:rsid w:val="00B43F94"/>
    <w:rsid w:val="00B66CF1"/>
    <w:rsid w:val="00B9158D"/>
    <w:rsid w:val="00B918AE"/>
    <w:rsid w:val="00BA186D"/>
    <w:rsid w:val="00C40F73"/>
    <w:rsid w:val="00CE1215"/>
    <w:rsid w:val="00CF54AF"/>
    <w:rsid w:val="00D0357F"/>
    <w:rsid w:val="00D07D7E"/>
    <w:rsid w:val="00D20391"/>
    <w:rsid w:val="00D26616"/>
    <w:rsid w:val="00D94022"/>
    <w:rsid w:val="00DB3AC5"/>
    <w:rsid w:val="00DB7722"/>
    <w:rsid w:val="00DC66D8"/>
    <w:rsid w:val="00DE50BE"/>
    <w:rsid w:val="00E23D02"/>
    <w:rsid w:val="00EB7856"/>
    <w:rsid w:val="00F51912"/>
    <w:rsid w:val="00F55AD2"/>
    <w:rsid w:val="00F63DD5"/>
    <w:rsid w:val="00F97A47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F62A"/>
  <w15:chartTrackingRefBased/>
  <w15:docId w15:val="{D2D98DE7-7499-4678-8DC7-13B04B7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A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0F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4874-CD54-4F4E-9E67-380F8121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Harbuck</dc:creator>
  <cp:keywords/>
  <cp:lastModifiedBy>Daniel.Vetter</cp:lastModifiedBy>
  <cp:revision>16</cp:revision>
  <cp:lastPrinted>2019-06-11T18:37:00Z</cp:lastPrinted>
  <dcterms:created xsi:type="dcterms:W3CDTF">2016-09-29T15:52:00Z</dcterms:created>
  <dcterms:modified xsi:type="dcterms:W3CDTF">2021-06-14T15:50:00Z</dcterms:modified>
</cp:coreProperties>
</file>